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D8A" w:rsidRDefault="0021340E" w:rsidP="0091316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9829800</wp:posOffset>
            </wp:positionV>
            <wp:extent cx="7658100" cy="457200"/>
            <wp:effectExtent l="19050" t="0" r="0" b="0"/>
            <wp:wrapNone/>
            <wp:docPr id="4" name="Рисунок 4" descr="ни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из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-457200</wp:posOffset>
            </wp:positionV>
            <wp:extent cx="1143000" cy="884555"/>
            <wp:effectExtent l="0" t="0" r="0" b="0"/>
            <wp:wrapNone/>
            <wp:docPr id="2" name="Picture 4" descr="ЧЁРНЫЙ%20ПО%20ВЕРТИКА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ЧЁРНЫЙ%20ПО%20ВЕРТИКАЛ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-457200</wp:posOffset>
            </wp:positionV>
            <wp:extent cx="7658100" cy="914400"/>
            <wp:effectExtent l="19050" t="0" r="0" b="0"/>
            <wp:wrapNone/>
            <wp:docPr id="3" name="Рисунок 3" descr="вер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ерх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2D8D" w:rsidRPr="00913165">
        <w:rPr>
          <w:rFonts w:ascii="Arial" w:hAnsi="Arial" w:cs="Arial"/>
          <w:b/>
          <w:sz w:val="32"/>
          <w:szCs w:val="32"/>
        </w:rPr>
        <w:t xml:space="preserve">Информация </w:t>
      </w:r>
      <w:r w:rsidR="00913165">
        <w:rPr>
          <w:rFonts w:ascii="Arial" w:hAnsi="Arial" w:cs="Arial"/>
          <w:b/>
          <w:sz w:val="32"/>
          <w:szCs w:val="32"/>
        </w:rPr>
        <w:t>Управления Пенсионного фонда</w:t>
      </w:r>
      <w:r w:rsidR="00802D8D" w:rsidRPr="00913165">
        <w:rPr>
          <w:rFonts w:ascii="Arial" w:hAnsi="Arial" w:cs="Arial"/>
          <w:b/>
          <w:sz w:val="32"/>
          <w:szCs w:val="32"/>
        </w:rPr>
        <w:t xml:space="preserve"> в Каргасокском районе</w:t>
      </w:r>
    </w:p>
    <w:p w:rsidR="00742E61" w:rsidRDefault="00742E61" w:rsidP="00913165">
      <w:pPr>
        <w:jc w:val="center"/>
        <w:rPr>
          <w:rFonts w:ascii="Arial" w:hAnsi="Arial" w:cs="Arial"/>
          <w:b/>
          <w:sz w:val="32"/>
          <w:szCs w:val="32"/>
        </w:rPr>
      </w:pPr>
    </w:p>
    <w:p w:rsidR="00F4171F" w:rsidRDefault="00F4171F" w:rsidP="00913165">
      <w:pPr>
        <w:jc w:val="center"/>
        <w:rPr>
          <w:rFonts w:ascii="Arial" w:hAnsi="Arial" w:cs="Arial"/>
          <w:b/>
          <w:sz w:val="32"/>
          <w:szCs w:val="32"/>
        </w:rPr>
      </w:pPr>
    </w:p>
    <w:p w:rsidR="00E959DC" w:rsidRDefault="0021340E" w:rsidP="00E959DC">
      <w:pPr>
        <w:jc w:val="center"/>
        <w:rPr>
          <w:b/>
          <w:color w:val="0000FF"/>
        </w:rPr>
      </w:pPr>
      <w:r w:rsidRPr="002B67AC">
        <w:rPr>
          <w:b/>
          <w:color w:val="0000FF"/>
        </w:rPr>
        <w:t xml:space="preserve">Для удобства взаимодействия с Пенсионным фондом России страхователям </w:t>
      </w:r>
    </w:p>
    <w:p w:rsidR="0021340E" w:rsidRPr="002B67AC" w:rsidRDefault="0021340E" w:rsidP="00E959DC">
      <w:pPr>
        <w:jc w:val="center"/>
        <w:rPr>
          <w:b/>
          <w:color w:val="0000FF"/>
        </w:rPr>
      </w:pPr>
      <w:r w:rsidRPr="002B67AC">
        <w:rPr>
          <w:b/>
          <w:color w:val="0000FF"/>
        </w:rPr>
        <w:t>стоит подключиться к «Личному кабинету плате</w:t>
      </w:r>
      <w:r>
        <w:rPr>
          <w:b/>
          <w:color w:val="0000FF"/>
        </w:rPr>
        <w:t>ль</w:t>
      </w:r>
      <w:r w:rsidRPr="002B67AC">
        <w:rPr>
          <w:b/>
          <w:color w:val="0000FF"/>
        </w:rPr>
        <w:t>щика»</w:t>
      </w:r>
    </w:p>
    <w:p w:rsidR="0021340E" w:rsidRDefault="0021340E" w:rsidP="0021340E">
      <w:pPr>
        <w:ind w:firstLine="708"/>
        <w:jc w:val="both"/>
      </w:pPr>
    </w:p>
    <w:p w:rsidR="0021340E" w:rsidRPr="006D439B" w:rsidRDefault="0021340E" w:rsidP="0021340E">
      <w:pPr>
        <w:ind w:firstLine="708"/>
        <w:jc w:val="both"/>
      </w:pPr>
      <w:r w:rsidRPr="006D439B">
        <w:t>На сегодняшний день к электронному сервису ПФР «Личный кабинет плательщика» (ЛКП) подключились почти 1,5 млн. российских работодателей.</w:t>
      </w:r>
      <w:r>
        <w:t xml:space="preserve"> В Томской области около 20 тысяч, это 35 % от всего числа работодателей и предпринимателей, зарегистрированных в регионе. </w:t>
      </w:r>
    </w:p>
    <w:p w:rsidR="0021340E" w:rsidRPr="006D439B" w:rsidRDefault="0021340E" w:rsidP="0021340E">
      <w:pPr>
        <w:ind w:firstLine="708"/>
        <w:jc w:val="both"/>
      </w:pPr>
      <w:r w:rsidRPr="006D439B">
        <w:t xml:space="preserve">Напомним, Личный кабинет плательщика был </w:t>
      </w:r>
      <w:r>
        <w:t xml:space="preserve">введен </w:t>
      </w:r>
      <w:r w:rsidRPr="006D439B">
        <w:t>в полноценную работу 1 января 2014 года. Функционал ЛКП учитывает особенности каждого конкретного субъекта РФ.</w:t>
      </w:r>
    </w:p>
    <w:p w:rsidR="0021340E" w:rsidRPr="006D439B" w:rsidRDefault="0021340E" w:rsidP="0021340E">
      <w:pPr>
        <w:ind w:firstLine="708"/>
        <w:jc w:val="both"/>
      </w:pPr>
      <w:r w:rsidRPr="006D439B">
        <w:t xml:space="preserve">Сервис предназначен для всех категорий плательщиков страховых взносов: для организаций, индивидуальных предпринимателей и физических лиц, производящих выплаты и иные вознаграждения физическим лицам (далее – работодатели), так и для индивидуальных предпринимателей, адвокатов, нотариусов, занимающихся частной практикой, не производящих выплаты и иные вознаграждения физическим лицам, и др. (далее – </w:t>
      </w:r>
      <w:proofErr w:type="spellStart"/>
      <w:r w:rsidRPr="006D439B">
        <w:t>самозанятые</w:t>
      </w:r>
      <w:proofErr w:type="spellEnd"/>
      <w:r w:rsidRPr="006D439B">
        <w:t xml:space="preserve"> плательщики).</w:t>
      </w:r>
    </w:p>
    <w:p w:rsidR="0021340E" w:rsidRPr="006D439B" w:rsidRDefault="0021340E" w:rsidP="0021340E">
      <w:pPr>
        <w:ind w:firstLine="708"/>
        <w:jc w:val="both"/>
      </w:pPr>
      <w:r w:rsidRPr="006D439B">
        <w:t>Сегодня ЛКП включает в себя 7 основных сервисов*:</w:t>
      </w:r>
    </w:p>
    <w:p w:rsidR="0021340E" w:rsidRPr="006D439B" w:rsidRDefault="0021340E" w:rsidP="0021340E">
      <w:pPr>
        <w:numPr>
          <w:ilvl w:val="0"/>
          <w:numId w:val="1"/>
        </w:numPr>
        <w:jc w:val="both"/>
      </w:pPr>
      <w:r w:rsidRPr="006D439B">
        <w:t>«Платежи» (реестр платежей) – для всех категорий плательщиков страховых взносов;</w:t>
      </w:r>
    </w:p>
    <w:p w:rsidR="0021340E" w:rsidRPr="006D439B" w:rsidRDefault="0021340E" w:rsidP="0021340E">
      <w:pPr>
        <w:numPr>
          <w:ilvl w:val="0"/>
          <w:numId w:val="1"/>
        </w:numPr>
        <w:jc w:val="both"/>
      </w:pPr>
      <w:r w:rsidRPr="006D439B">
        <w:t>«Справка о состоянии расчетов» – для всех категорий плательщиков страховых взносов;</w:t>
      </w:r>
    </w:p>
    <w:p w:rsidR="0021340E" w:rsidRPr="006D439B" w:rsidRDefault="0021340E" w:rsidP="0021340E">
      <w:pPr>
        <w:numPr>
          <w:ilvl w:val="0"/>
          <w:numId w:val="1"/>
        </w:numPr>
        <w:jc w:val="both"/>
      </w:pPr>
      <w:r w:rsidRPr="006D439B">
        <w:t xml:space="preserve">«Информация о состоянии расчетов» – для всех категорий плательщиков страховых взносов (по месяцам – для работодателей, по годам – для </w:t>
      </w:r>
      <w:proofErr w:type="spellStart"/>
      <w:r w:rsidRPr="006D439B">
        <w:t>самозанятых</w:t>
      </w:r>
      <w:proofErr w:type="spellEnd"/>
      <w:r w:rsidRPr="006D439B">
        <w:t xml:space="preserve"> плательщиков);</w:t>
      </w:r>
    </w:p>
    <w:p w:rsidR="0021340E" w:rsidRPr="006D439B" w:rsidRDefault="0021340E" w:rsidP="0021340E">
      <w:pPr>
        <w:numPr>
          <w:ilvl w:val="0"/>
          <w:numId w:val="1"/>
        </w:numPr>
        <w:jc w:val="both"/>
      </w:pPr>
      <w:r w:rsidRPr="006D439B">
        <w:t>«Платежное поручение» – для работодателей;</w:t>
      </w:r>
    </w:p>
    <w:p w:rsidR="0021340E" w:rsidRPr="006D439B" w:rsidRDefault="0021340E" w:rsidP="0021340E">
      <w:pPr>
        <w:numPr>
          <w:ilvl w:val="0"/>
          <w:numId w:val="1"/>
        </w:numPr>
        <w:jc w:val="both"/>
      </w:pPr>
      <w:r w:rsidRPr="006D439B">
        <w:t>«Проверка РСВ-1» – для работодателей;</w:t>
      </w:r>
    </w:p>
    <w:p w:rsidR="0021340E" w:rsidRPr="006D439B" w:rsidRDefault="0021340E" w:rsidP="0021340E">
      <w:pPr>
        <w:numPr>
          <w:ilvl w:val="0"/>
          <w:numId w:val="1"/>
        </w:numPr>
        <w:jc w:val="both"/>
      </w:pPr>
      <w:r w:rsidRPr="006D439B">
        <w:t xml:space="preserve">«Расчет взносов» – для </w:t>
      </w:r>
      <w:proofErr w:type="spellStart"/>
      <w:r w:rsidRPr="006D439B">
        <w:t>самозанятых</w:t>
      </w:r>
      <w:proofErr w:type="spellEnd"/>
      <w:r w:rsidRPr="006D439B">
        <w:t xml:space="preserve"> плательщиков;</w:t>
      </w:r>
    </w:p>
    <w:p w:rsidR="0021340E" w:rsidRPr="006D439B" w:rsidRDefault="0021340E" w:rsidP="0021340E">
      <w:pPr>
        <w:numPr>
          <w:ilvl w:val="0"/>
          <w:numId w:val="1"/>
        </w:numPr>
        <w:jc w:val="both"/>
      </w:pPr>
      <w:r w:rsidRPr="006D439B">
        <w:t xml:space="preserve">«Квитанция» – для работодателей – физических лиц и </w:t>
      </w:r>
      <w:proofErr w:type="spellStart"/>
      <w:r w:rsidRPr="006D439B">
        <w:t>самозанятых</w:t>
      </w:r>
      <w:proofErr w:type="spellEnd"/>
      <w:r w:rsidRPr="006D439B">
        <w:t xml:space="preserve"> плательщиков.</w:t>
      </w:r>
    </w:p>
    <w:p w:rsidR="0021340E" w:rsidRPr="006D439B" w:rsidRDefault="0021340E" w:rsidP="0021340E">
      <w:pPr>
        <w:ind w:firstLine="360"/>
        <w:jc w:val="both"/>
      </w:pPr>
      <w:r w:rsidRPr="006D439B">
        <w:t xml:space="preserve">И 4 </w:t>
      </w:r>
      <w:proofErr w:type="gramStart"/>
      <w:r w:rsidRPr="006D439B">
        <w:t>дополнительных</w:t>
      </w:r>
      <w:proofErr w:type="gramEnd"/>
      <w:r w:rsidRPr="006D439B">
        <w:t xml:space="preserve"> сервиса: справочная информация, написать отзыв, сообщения, оценка ЛКП.</w:t>
      </w:r>
    </w:p>
    <w:p w:rsidR="0021340E" w:rsidRPr="006D439B" w:rsidRDefault="0021340E" w:rsidP="0021340E">
      <w:pPr>
        <w:ind w:firstLine="360"/>
        <w:jc w:val="both"/>
      </w:pPr>
      <w:r w:rsidRPr="006D439B">
        <w:t>Практика использования плательщиками ЛКП показала, что наиболее востребованными сервисами являются:</w:t>
      </w:r>
    </w:p>
    <w:p w:rsidR="0021340E" w:rsidRPr="006D439B" w:rsidRDefault="0021340E" w:rsidP="0021340E">
      <w:pPr>
        <w:jc w:val="both"/>
      </w:pPr>
      <w:r w:rsidRPr="006D439B">
        <w:t>«Информация о состоянии расчетов» – 36%;</w:t>
      </w:r>
    </w:p>
    <w:p w:rsidR="0021340E" w:rsidRPr="006D439B" w:rsidRDefault="0021340E" w:rsidP="0021340E">
      <w:pPr>
        <w:jc w:val="both"/>
      </w:pPr>
      <w:r w:rsidRPr="006D439B">
        <w:t>«Справка о состоянии расчётов» – 26%;</w:t>
      </w:r>
    </w:p>
    <w:p w:rsidR="0021340E" w:rsidRPr="006D439B" w:rsidRDefault="0021340E" w:rsidP="0021340E">
      <w:pPr>
        <w:jc w:val="both"/>
      </w:pPr>
      <w:r w:rsidRPr="006D439B">
        <w:t>«Реестр платежей» – 15%;</w:t>
      </w:r>
    </w:p>
    <w:p w:rsidR="0021340E" w:rsidRPr="006D439B" w:rsidRDefault="0021340E" w:rsidP="0021340E">
      <w:pPr>
        <w:jc w:val="both"/>
      </w:pPr>
      <w:r w:rsidRPr="006D439B">
        <w:t>«Проверка РСВ-1» – 12%;</w:t>
      </w:r>
    </w:p>
    <w:p w:rsidR="0021340E" w:rsidRPr="006D439B" w:rsidRDefault="0021340E" w:rsidP="0021340E">
      <w:pPr>
        <w:jc w:val="both"/>
      </w:pPr>
      <w:r w:rsidRPr="006D439B">
        <w:t xml:space="preserve">«Расчет взносов </w:t>
      </w:r>
      <w:proofErr w:type="spellStart"/>
      <w:r w:rsidRPr="006D439B">
        <w:t>самозанятым</w:t>
      </w:r>
      <w:proofErr w:type="spellEnd"/>
      <w:r w:rsidRPr="006D439B">
        <w:t xml:space="preserve"> населением», «Квитанция», «Платежное поручение» –10%.</w:t>
      </w:r>
    </w:p>
    <w:p w:rsidR="0021340E" w:rsidRPr="006D439B" w:rsidRDefault="0021340E" w:rsidP="0021340E">
      <w:pPr>
        <w:ind w:firstLine="708"/>
        <w:jc w:val="both"/>
      </w:pPr>
      <w:r>
        <w:t xml:space="preserve">Пенсионный фонд России </w:t>
      </w:r>
      <w:r w:rsidRPr="006D439B">
        <w:t xml:space="preserve">приглашает всех плательщиков страховых взносов воспользоваться сервисами ЛКП. Для подключения необходимо пройти предварительную регистрацию. Для этого необходимо подать заявку на подключение к ЛКП. </w:t>
      </w:r>
      <w:proofErr w:type="gramStart"/>
      <w:r w:rsidRPr="006D439B">
        <w:t xml:space="preserve">Для подачи заявки следует ввести регистрационный номер в ПФР, ИНН, контактный </w:t>
      </w:r>
      <w:proofErr w:type="spellStart"/>
      <w:r w:rsidRPr="006D439B">
        <w:t>e-mail</w:t>
      </w:r>
      <w:proofErr w:type="spellEnd"/>
      <w:r w:rsidRPr="006D439B">
        <w:t xml:space="preserve"> и выбрать один из способов получения кода активации: по каналам телекоммуникационной связи (если плательщик заключил с органами ПФР соглашение об обмене электронными документами в системе электронного документооборота ПФР по телекоммуникационным каналам связи для представления отчетности), либо по почте заказным письмом</w:t>
      </w:r>
      <w:r>
        <w:t>.</w:t>
      </w:r>
      <w:proofErr w:type="gramEnd"/>
    </w:p>
    <w:p w:rsidR="00F4171F" w:rsidRPr="00AA05EC" w:rsidRDefault="00F4171F" w:rsidP="00F4171F">
      <w:pPr>
        <w:pStyle w:val="a3"/>
        <w:spacing w:before="0" w:beforeAutospacing="0" w:after="0" w:afterAutospacing="0"/>
        <w:ind w:firstLine="540"/>
        <w:jc w:val="both"/>
        <w:rPr>
          <w:rStyle w:val="a4"/>
          <w:b w:val="0"/>
        </w:rPr>
      </w:pPr>
    </w:p>
    <w:sectPr w:rsidR="00F4171F" w:rsidRPr="00AA05EC" w:rsidSect="00802D8D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78B5"/>
    <w:multiLevelType w:val="hybridMultilevel"/>
    <w:tmpl w:val="9594CE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33AC4"/>
    <w:rsid w:val="001136A4"/>
    <w:rsid w:val="00117D8A"/>
    <w:rsid w:val="0021340E"/>
    <w:rsid w:val="002B5D49"/>
    <w:rsid w:val="00433AC4"/>
    <w:rsid w:val="004618E4"/>
    <w:rsid w:val="00484BCF"/>
    <w:rsid w:val="004C7C56"/>
    <w:rsid w:val="00605CA2"/>
    <w:rsid w:val="00742E61"/>
    <w:rsid w:val="007612CB"/>
    <w:rsid w:val="0079540F"/>
    <w:rsid w:val="007B5486"/>
    <w:rsid w:val="00802D8D"/>
    <w:rsid w:val="008137A2"/>
    <w:rsid w:val="008362A9"/>
    <w:rsid w:val="00913165"/>
    <w:rsid w:val="00973FA5"/>
    <w:rsid w:val="009C3EC6"/>
    <w:rsid w:val="009F063C"/>
    <w:rsid w:val="00A32C35"/>
    <w:rsid w:val="00AE647F"/>
    <w:rsid w:val="00B075F5"/>
    <w:rsid w:val="00DB3135"/>
    <w:rsid w:val="00DE06CC"/>
    <w:rsid w:val="00E2629A"/>
    <w:rsid w:val="00E77584"/>
    <w:rsid w:val="00E959DC"/>
    <w:rsid w:val="00EB3687"/>
    <w:rsid w:val="00F4171F"/>
    <w:rsid w:val="00FE7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A32C3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Стиль1"/>
    <w:basedOn w:val="1"/>
    <w:autoRedefine/>
    <w:rsid w:val="00A32C35"/>
    <w:rPr>
      <w:rFonts w:ascii="Times New Roman" w:hAnsi="Times New Roman"/>
    </w:rPr>
  </w:style>
  <w:style w:type="paragraph" w:styleId="a3">
    <w:name w:val="Normal (Web)"/>
    <w:basedOn w:val="a"/>
    <w:rsid w:val="00742E61"/>
    <w:pPr>
      <w:spacing w:before="100" w:beforeAutospacing="1" w:after="100" w:afterAutospacing="1"/>
    </w:pPr>
  </w:style>
  <w:style w:type="character" w:styleId="a4">
    <w:name w:val="Strong"/>
    <w:basedOn w:val="a0"/>
    <w:qFormat/>
    <w:rsid w:val="00742E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4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Управления Пенсионного фонда в Каргасокском районе</vt:lpstr>
    </vt:vector>
  </TitlesOfParts>
  <Company/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Управления Пенсионного фонда в Каргасокском районе</dc:title>
  <dc:subject/>
  <dc:creator>User</dc:creator>
  <cp:keywords/>
  <dc:description/>
  <cp:lastModifiedBy>Администратор</cp:lastModifiedBy>
  <cp:revision>3</cp:revision>
  <dcterms:created xsi:type="dcterms:W3CDTF">2014-10-08T07:12:00Z</dcterms:created>
  <dcterms:modified xsi:type="dcterms:W3CDTF">2014-10-08T07:13:00Z</dcterms:modified>
</cp:coreProperties>
</file>