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8A" w:rsidRDefault="007B6E07" w:rsidP="00913165">
      <w:pPr>
        <w:jc w:val="center"/>
        <w:rPr>
          <w:rFonts w:ascii="Arial" w:hAnsi="Arial" w:cs="Arial"/>
          <w:b/>
          <w:sz w:val="32"/>
          <w:szCs w:val="32"/>
        </w:rPr>
      </w:pPr>
      <w:r w:rsidRPr="007B6E0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90pt;margin-top:774pt;width:603pt;height:36pt;z-index:-1">
            <v:imagedata r:id="rId5" o:title="низ"/>
          </v:shape>
        </w:pict>
      </w:r>
      <w:r w:rsidRPr="007B6E07">
        <w:rPr>
          <w:noProof/>
        </w:rPr>
        <w:pict>
          <v:shape id="Picture 4" o:spid="_x0000_s1026" type="#_x0000_t75" alt="ЧЁРНЫЙ%20ПО%20ВЕРТИКАЛИ" style="position:absolute;left:0;text-align:left;margin-left:-1in;margin-top:-36pt;width:90pt;height:69.65pt;z-index:-2;visibility:visible">
            <v:imagedata r:id="rId6" o:title="ЧЁРНЫЙ%20ПО%20ВЕРТИКАЛИ"/>
          </v:shape>
        </w:pict>
      </w:r>
      <w:r w:rsidRPr="007B6E07">
        <w:rPr>
          <w:noProof/>
        </w:rPr>
        <w:pict>
          <v:shape id="_x0000_s1027" type="#_x0000_t75" style="position:absolute;left:0;text-align:left;margin-left:-90pt;margin-top:-36pt;width:603pt;height:1in;z-index:-3">
            <v:imagedata r:id="rId7" o:title="верх"/>
          </v:shape>
        </w:pict>
      </w:r>
      <w:r w:rsidR="00802D8D" w:rsidRPr="00913165">
        <w:rPr>
          <w:rFonts w:ascii="Arial" w:hAnsi="Arial" w:cs="Arial"/>
          <w:b/>
          <w:sz w:val="32"/>
          <w:szCs w:val="32"/>
        </w:rPr>
        <w:t xml:space="preserve">Информация </w:t>
      </w:r>
      <w:r w:rsidR="00913165">
        <w:rPr>
          <w:rFonts w:ascii="Arial" w:hAnsi="Arial" w:cs="Arial"/>
          <w:b/>
          <w:sz w:val="32"/>
          <w:szCs w:val="32"/>
        </w:rPr>
        <w:t>Управления Пенсионного фонда</w:t>
      </w:r>
      <w:r w:rsidR="00802D8D" w:rsidRPr="00913165">
        <w:rPr>
          <w:rFonts w:ascii="Arial" w:hAnsi="Arial" w:cs="Arial"/>
          <w:b/>
          <w:sz w:val="32"/>
          <w:szCs w:val="32"/>
        </w:rPr>
        <w:t xml:space="preserve"> в Каргасокском районе</w:t>
      </w:r>
    </w:p>
    <w:p w:rsidR="00742E61" w:rsidRDefault="00742E61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F4171F" w:rsidRDefault="00F4171F" w:rsidP="00913165">
      <w:pPr>
        <w:jc w:val="center"/>
        <w:rPr>
          <w:rFonts w:ascii="Arial" w:hAnsi="Arial" w:cs="Arial"/>
          <w:b/>
          <w:sz w:val="32"/>
          <w:szCs w:val="32"/>
        </w:rPr>
      </w:pPr>
    </w:p>
    <w:p w:rsidR="00366689" w:rsidRDefault="00366689" w:rsidP="00366689">
      <w:pPr>
        <w:pStyle w:val="1"/>
        <w:keepNext w:val="0"/>
        <w:widowControl w:val="0"/>
        <w:tabs>
          <w:tab w:val="num" w:pos="0"/>
        </w:tabs>
        <w:spacing w:before="0" w:after="0"/>
        <w:jc w:val="center"/>
        <w:rPr>
          <w:rFonts w:ascii="Century Gothic" w:hAnsi="Century Gothic"/>
          <w:color w:val="0000FF"/>
          <w:sz w:val="28"/>
          <w:szCs w:val="28"/>
        </w:rPr>
      </w:pPr>
      <w:r>
        <w:rPr>
          <w:rFonts w:ascii="Century Gothic" w:hAnsi="Century Gothic"/>
          <w:color w:val="0000FF"/>
          <w:sz w:val="28"/>
          <w:szCs w:val="28"/>
        </w:rPr>
        <w:t>Регистрация страхователей в органах ПФР</w:t>
      </w:r>
    </w:p>
    <w:p w:rsidR="00366689" w:rsidRDefault="00366689" w:rsidP="00366689">
      <w:pPr>
        <w:widowControl w:val="0"/>
        <w:jc w:val="center"/>
      </w:pPr>
    </w:p>
    <w:p w:rsidR="00366689" w:rsidRDefault="00366689" w:rsidP="00366689">
      <w:pPr>
        <w:widowControl w:val="0"/>
        <w:jc w:val="center"/>
      </w:pPr>
    </w:p>
    <w:p w:rsidR="00366689" w:rsidRDefault="00366689" w:rsidP="00366689">
      <w:pPr>
        <w:pStyle w:val="a5"/>
        <w:widowControl w:val="0"/>
        <w:suppressLineNumbers w:val="0"/>
        <w:suppressAutoHyphens w:val="0"/>
        <w:ind w:firstLine="567"/>
        <w:jc w:val="both"/>
      </w:pPr>
      <w:r>
        <w:t>С 30 сентября 2014 года внесены изменения в законодательные акты РФ в части регистрации и снятия с учета индивидуальных предпринимателей и юридических лиц в органах ПФР. Регистрация и снятие с учета осуществляется Пенсионным фондом на основании Выписок из единого государственного реестра юридических лиц (ЕГРЮЛ) и единого государственного реестра индивидуальных предпринимателей (ЕГРИП). Срок регистрации и снятия с учета в ПФР ограничен 3-мя днями с момента получения Выписки из ЕГРЮЛ, ЕГРИП.</w:t>
      </w:r>
    </w:p>
    <w:p w:rsidR="00366689" w:rsidRDefault="00366689" w:rsidP="00366689">
      <w:pPr>
        <w:pStyle w:val="a5"/>
        <w:widowControl w:val="0"/>
        <w:suppressLineNumbers w:val="0"/>
        <w:suppressAutoHyphens w:val="0"/>
        <w:ind w:firstLine="567"/>
        <w:jc w:val="both"/>
      </w:pPr>
      <w:r>
        <w:t xml:space="preserve">Подтверждение факта регистрации (снятия с учета) на бумажном носителе </w:t>
      </w:r>
      <w:r>
        <w:rPr>
          <w:b/>
          <w:bCs/>
        </w:rPr>
        <w:t>не является обязательным</w:t>
      </w:r>
      <w:r>
        <w:t xml:space="preserve"> для страхователя. Такой документ выдается по запросу страхователя органом ПФР в срок, не превышающий 3-х рабочих дней со дня получения соответствующего запроса.</w:t>
      </w:r>
    </w:p>
    <w:p w:rsidR="00366689" w:rsidRDefault="00366689" w:rsidP="00366689">
      <w:pPr>
        <w:pStyle w:val="a5"/>
        <w:widowControl w:val="0"/>
        <w:suppressLineNumbers w:val="0"/>
        <w:suppressAutoHyphens w:val="0"/>
        <w:ind w:firstLine="567"/>
        <w:jc w:val="both"/>
      </w:pPr>
      <w:proofErr w:type="gramStart"/>
      <w:r>
        <w:t xml:space="preserve">Направление страхователю документа о факте регистрации (снятия с учета) в органе ПФР возможно с использованием сетей общего пользования, в том числе сети «Интернет», включая единый портал государственных и муниципальных услуг, по адресу электронной почты, который содержится в Выписках ЕГРЮЛ, ЕГРИП (при указании адреса электронной почты в заявлении о государственной регистрации в ИФНС). </w:t>
      </w:r>
      <w:proofErr w:type="gramEnd"/>
    </w:p>
    <w:p w:rsidR="00366689" w:rsidRDefault="00366689" w:rsidP="00366689">
      <w:pPr>
        <w:pStyle w:val="a5"/>
        <w:widowControl w:val="0"/>
        <w:suppressLineNumbers w:val="0"/>
        <w:suppressAutoHyphens w:val="0"/>
        <w:ind w:firstLine="567"/>
        <w:jc w:val="both"/>
      </w:pPr>
      <w:proofErr w:type="spellStart"/>
      <w:r>
        <w:rPr>
          <w:b/>
          <w:bCs/>
        </w:rPr>
        <w:t>Справочно</w:t>
      </w:r>
      <w:proofErr w:type="spellEnd"/>
      <w:r>
        <w:rPr>
          <w:b/>
          <w:bCs/>
        </w:rPr>
        <w:t>.</w:t>
      </w:r>
      <w:r>
        <w:t xml:space="preserve"> В Управлении ПФР в </w:t>
      </w:r>
      <w:proofErr w:type="spellStart"/>
      <w:r w:rsidR="00CE59BB">
        <w:t>Каргасокском</w:t>
      </w:r>
      <w:proofErr w:type="spellEnd"/>
      <w:r w:rsidR="00CE59BB">
        <w:t xml:space="preserve"> районе</w:t>
      </w:r>
      <w:r>
        <w:t xml:space="preserve"> по состоянию на 1 сентября </w:t>
      </w:r>
      <w:r w:rsidR="00CE59BB">
        <w:t>текущего года состоят на учете 323</w:t>
      </w:r>
      <w:r>
        <w:t xml:space="preserve"> юридических лиц</w:t>
      </w:r>
      <w:r w:rsidR="00CE59BB">
        <w:t>а</w:t>
      </w:r>
      <w:r>
        <w:t>, 4</w:t>
      </w:r>
      <w:r w:rsidR="00CE59BB">
        <w:t>91</w:t>
      </w:r>
      <w:r>
        <w:t xml:space="preserve"> индивидуальны</w:t>
      </w:r>
      <w:r w:rsidR="00CE59BB">
        <w:t>й</w:t>
      </w:r>
      <w:r>
        <w:t xml:space="preserve"> предпринимател</w:t>
      </w:r>
      <w:r w:rsidR="00CE59BB">
        <w:t>ь</w:t>
      </w:r>
      <w:r>
        <w:t xml:space="preserve"> и </w:t>
      </w:r>
      <w:r w:rsidR="00CE59BB">
        <w:t>152</w:t>
      </w:r>
      <w:r>
        <w:t xml:space="preserve"> индивидуальных предпринимател</w:t>
      </w:r>
      <w:r w:rsidR="00CE59BB">
        <w:t>я</w:t>
      </w:r>
      <w:r>
        <w:t>, использующих труд наемных работников.</w:t>
      </w:r>
    </w:p>
    <w:p w:rsidR="00366689" w:rsidRDefault="00366689" w:rsidP="00366689">
      <w:pPr>
        <w:pStyle w:val="a5"/>
        <w:widowControl w:val="0"/>
        <w:suppressLineNumbers w:val="0"/>
        <w:suppressAutoHyphens w:val="0"/>
        <w:ind w:firstLine="567"/>
        <w:jc w:val="both"/>
      </w:pPr>
      <w:r>
        <w:t xml:space="preserve">За 8 месяцев 2014 года </w:t>
      </w:r>
      <w:proofErr w:type="gramStart"/>
      <w:r>
        <w:t>поставлены</w:t>
      </w:r>
      <w:proofErr w:type="gramEnd"/>
      <w:r>
        <w:t xml:space="preserve"> на учет:</w:t>
      </w:r>
    </w:p>
    <w:p w:rsidR="00366689" w:rsidRDefault="00366689" w:rsidP="00366689">
      <w:pPr>
        <w:pStyle w:val="a5"/>
        <w:widowControl w:val="0"/>
        <w:numPr>
          <w:ilvl w:val="0"/>
          <w:numId w:val="1"/>
        </w:numPr>
        <w:suppressLineNumbers w:val="0"/>
        <w:tabs>
          <w:tab w:val="clear" w:pos="1287"/>
          <w:tab w:val="num" w:pos="0"/>
        </w:tabs>
        <w:suppressAutoHyphens w:val="0"/>
        <w:ind w:left="0" w:firstLine="0"/>
        <w:jc w:val="both"/>
      </w:pPr>
      <w:r>
        <w:t xml:space="preserve">юридических лиц – </w:t>
      </w:r>
      <w:r w:rsidR="00CE59BB">
        <w:t>3</w:t>
      </w:r>
      <w:r>
        <w:t>;</w:t>
      </w:r>
    </w:p>
    <w:p w:rsidR="00366689" w:rsidRDefault="00366689" w:rsidP="00366689">
      <w:pPr>
        <w:pStyle w:val="a5"/>
        <w:widowControl w:val="0"/>
        <w:numPr>
          <w:ilvl w:val="0"/>
          <w:numId w:val="1"/>
        </w:numPr>
        <w:suppressLineNumbers w:val="0"/>
        <w:tabs>
          <w:tab w:val="clear" w:pos="1287"/>
          <w:tab w:val="num" w:pos="0"/>
        </w:tabs>
        <w:suppressAutoHyphens w:val="0"/>
        <w:ind w:left="0" w:firstLine="0"/>
        <w:jc w:val="both"/>
      </w:pPr>
      <w:r>
        <w:t xml:space="preserve">индивидуальных предпринимателей – </w:t>
      </w:r>
      <w:r w:rsidR="00CE59BB">
        <w:t>4</w:t>
      </w:r>
      <w:r>
        <w:t>8;</w:t>
      </w:r>
    </w:p>
    <w:p w:rsidR="00366689" w:rsidRDefault="00366689" w:rsidP="00366689">
      <w:pPr>
        <w:pStyle w:val="a5"/>
        <w:widowControl w:val="0"/>
        <w:numPr>
          <w:ilvl w:val="0"/>
          <w:numId w:val="1"/>
        </w:numPr>
        <w:suppressLineNumbers w:val="0"/>
        <w:tabs>
          <w:tab w:val="clear" w:pos="1287"/>
          <w:tab w:val="num" w:pos="0"/>
        </w:tabs>
        <w:suppressAutoHyphens w:val="0"/>
        <w:ind w:left="0" w:firstLine="0"/>
        <w:jc w:val="both"/>
      </w:pPr>
      <w:r>
        <w:t xml:space="preserve">индивидуальных предпринимателей, использующих труд наемных работников — </w:t>
      </w:r>
      <w:r w:rsidR="00CE59BB">
        <w:t>14</w:t>
      </w:r>
      <w:r>
        <w:t>.</w:t>
      </w:r>
    </w:p>
    <w:p w:rsidR="00366689" w:rsidRDefault="00366689" w:rsidP="00366689">
      <w:pPr>
        <w:pStyle w:val="a5"/>
        <w:widowControl w:val="0"/>
        <w:suppressLineNumbers w:val="0"/>
        <w:suppressAutoHyphens w:val="0"/>
        <w:ind w:firstLine="567"/>
        <w:jc w:val="both"/>
      </w:pPr>
      <w:r>
        <w:t xml:space="preserve">За 8 месяцев 2014 года </w:t>
      </w:r>
      <w:proofErr w:type="gramStart"/>
      <w:r>
        <w:t>сняты</w:t>
      </w:r>
      <w:proofErr w:type="gramEnd"/>
      <w:r>
        <w:t xml:space="preserve"> с  учета:</w:t>
      </w:r>
    </w:p>
    <w:p w:rsidR="00366689" w:rsidRDefault="00366689" w:rsidP="00366689">
      <w:pPr>
        <w:pStyle w:val="a5"/>
        <w:widowControl w:val="0"/>
        <w:numPr>
          <w:ilvl w:val="0"/>
          <w:numId w:val="2"/>
        </w:numPr>
        <w:suppressLineNumbers w:val="0"/>
        <w:tabs>
          <w:tab w:val="clear" w:pos="1287"/>
          <w:tab w:val="num" w:pos="0"/>
        </w:tabs>
        <w:suppressAutoHyphens w:val="0"/>
        <w:ind w:left="0" w:firstLine="0"/>
        <w:jc w:val="both"/>
      </w:pPr>
      <w:r>
        <w:t>юридических лиц – 1</w:t>
      </w:r>
      <w:r w:rsidR="00CE59BB">
        <w:t>0</w:t>
      </w:r>
      <w:r>
        <w:t>;</w:t>
      </w:r>
    </w:p>
    <w:p w:rsidR="00366689" w:rsidRDefault="00366689" w:rsidP="00366689">
      <w:pPr>
        <w:pStyle w:val="a5"/>
        <w:widowControl w:val="0"/>
        <w:numPr>
          <w:ilvl w:val="0"/>
          <w:numId w:val="2"/>
        </w:numPr>
        <w:suppressLineNumbers w:val="0"/>
        <w:tabs>
          <w:tab w:val="clear" w:pos="1287"/>
          <w:tab w:val="num" w:pos="0"/>
        </w:tabs>
        <w:suppressAutoHyphens w:val="0"/>
        <w:ind w:left="0" w:firstLine="0"/>
        <w:jc w:val="both"/>
      </w:pPr>
      <w:r>
        <w:t>инд</w:t>
      </w:r>
      <w:r w:rsidR="00CE59BB">
        <w:t>ивидуальных предпринимателей – 59</w:t>
      </w:r>
      <w:r>
        <w:t>;</w:t>
      </w:r>
    </w:p>
    <w:p w:rsidR="00366689" w:rsidRDefault="00366689" w:rsidP="00366689">
      <w:pPr>
        <w:pStyle w:val="a5"/>
        <w:widowControl w:val="0"/>
        <w:numPr>
          <w:ilvl w:val="0"/>
          <w:numId w:val="2"/>
        </w:numPr>
        <w:suppressLineNumbers w:val="0"/>
        <w:tabs>
          <w:tab w:val="clear" w:pos="1287"/>
          <w:tab w:val="num" w:pos="0"/>
        </w:tabs>
        <w:suppressAutoHyphens w:val="0"/>
        <w:ind w:left="0" w:firstLine="0"/>
        <w:jc w:val="both"/>
      </w:pPr>
      <w:r>
        <w:t>индивидуальных предпринимателей, использующих труд наемных работников — 2</w:t>
      </w:r>
      <w:r w:rsidR="00CE59BB">
        <w:t>1</w:t>
      </w:r>
      <w:r>
        <w:t>.</w:t>
      </w:r>
    </w:p>
    <w:p w:rsidR="00F4171F" w:rsidRPr="00AA05EC" w:rsidRDefault="00F4171F" w:rsidP="00F4171F">
      <w:pPr>
        <w:pStyle w:val="a3"/>
        <w:spacing w:before="0" w:beforeAutospacing="0" w:after="0" w:afterAutospacing="0"/>
        <w:ind w:firstLine="540"/>
        <w:jc w:val="both"/>
        <w:rPr>
          <w:rStyle w:val="a4"/>
          <w:b w:val="0"/>
        </w:rPr>
      </w:pPr>
    </w:p>
    <w:sectPr w:rsidR="00F4171F" w:rsidRPr="00AA05EC" w:rsidSect="00802D8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B9B"/>
    <w:multiLevelType w:val="hybridMultilevel"/>
    <w:tmpl w:val="0E3A4C5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8DE4CCE"/>
    <w:multiLevelType w:val="hybridMultilevel"/>
    <w:tmpl w:val="1FDED2F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3AC4"/>
    <w:rsid w:val="001136A4"/>
    <w:rsid w:val="00117D8A"/>
    <w:rsid w:val="002B5D49"/>
    <w:rsid w:val="00366689"/>
    <w:rsid w:val="00433AC4"/>
    <w:rsid w:val="004618E4"/>
    <w:rsid w:val="00484BCF"/>
    <w:rsid w:val="004C7C56"/>
    <w:rsid w:val="00605CA2"/>
    <w:rsid w:val="00742E61"/>
    <w:rsid w:val="007612CB"/>
    <w:rsid w:val="0079540F"/>
    <w:rsid w:val="007B5486"/>
    <w:rsid w:val="007B6E07"/>
    <w:rsid w:val="00802D8D"/>
    <w:rsid w:val="008137A2"/>
    <w:rsid w:val="008362A9"/>
    <w:rsid w:val="00913165"/>
    <w:rsid w:val="00973FA5"/>
    <w:rsid w:val="009C3EC6"/>
    <w:rsid w:val="009F063C"/>
    <w:rsid w:val="00A32C35"/>
    <w:rsid w:val="00AE647F"/>
    <w:rsid w:val="00B075F5"/>
    <w:rsid w:val="00CE59BB"/>
    <w:rsid w:val="00DB3135"/>
    <w:rsid w:val="00DE06CC"/>
    <w:rsid w:val="00E2629A"/>
    <w:rsid w:val="00E77584"/>
    <w:rsid w:val="00EB3687"/>
    <w:rsid w:val="00F4171F"/>
    <w:rsid w:val="00FE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E07"/>
    <w:rPr>
      <w:sz w:val="24"/>
      <w:szCs w:val="24"/>
    </w:rPr>
  </w:style>
  <w:style w:type="paragraph" w:styleId="1">
    <w:name w:val="heading 1"/>
    <w:basedOn w:val="a"/>
    <w:next w:val="a"/>
    <w:qFormat/>
    <w:rsid w:val="00A32C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1"/>
    <w:autoRedefine/>
    <w:rsid w:val="00A32C35"/>
    <w:rPr>
      <w:rFonts w:ascii="Times New Roman" w:hAnsi="Times New Roman"/>
    </w:rPr>
  </w:style>
  <w:style w:type="paragraph" w:styleId="a3">
    <w:name w:val="Normal (Web)"/>
    <w:basedOn w:val="a"/>
    <w:rsid w:val="00742E61"/>
    <w:pPr>
      <w:spacing w:before="100" w:beforeAutospacing="1" w:after="100" w:afterAutospacing="1"/>
    </w:pPr>
  </w:style>
  <w:style w:type="character" w:styleId="a4">
    <w:name w:val="Strong"/>
    <w:basedOn w:val="a0"/>
    <w:qFormat/>
    <w:rsid w:val="00742E61"/>
    <w:rPr>
      <w:b/>
      <w:bCs/>
    </w:rPr>
  </w:style>
  <w:style w:type="paragraph" w:customStyle="1" w:styleId="a5">
    <w:name w:val="Содержимое таблицы"/>
    <w:basedOn w:val="a"/>
    <w:rsid w:val="00366689"/>
    <w:pPr>
      <w:suppressLineNumbers/>
      <w:suppressAutoHyphens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Управления Пенсионного фонда в Каргасокском районе</vt:lpstr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Управления Пенсионного фонда в Каргасокском районе</dc:title>
  <dc:subject/>
  <dc:creator>User</dc:creator>
  <cp:keywords/>
  <dc:description/>
  <cp:lastModifiedBy>admin</cp:lastModifiedBy>
  <cp:revision>4</cp:revision>
  <dcterms:created xsi:type="dcterms:W3CDTF">2014-09-08T04:34:00Z</dcterms:created>
  <dcterms:modified xsi:type="dcterms:W3CDTF">2014-09-08T04:53:00Z</dcterms:modified>
</cp:coreProperties>
</file>