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FC72F7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9829800</wp:posOffset>
            </wp:positionV>
            <wp:extent cx="7658100" cy="457200"/>
            <wp:effectExtent l="19050" t="0" r="0" b="0"/>
            <wp:wrapNone/>
            <wp:docPr id="4" name="Рисунок 4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из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1143000" cy="884555"/>
            <wp:effectExtent l="0" t="0" r="0" b="0"/>
            <wp:wrapNone/>
            <wp:docPr id="2" name="Picture 4" descr="ЧЁРНЫЙ%20ПО%20ВЕРТИК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ЁРНЫЙ%20ПО%20ВЕРТИКАЛ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-457200</wp:posOffset>
            </wp:positionV>
            <wp:extent cx="7658100" cy="914400"/>
            <wp:effectExtent l="19050" t="0" r="0" b="0"/>
            <wp:wrapNone/>
            <wp:docPr id="3" name="Рисунок 3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</w:t>
      </w:r>
      <w:proofErr w:type="spellStart"/>
      <w:r w:rsidR="00802D8D" w:rsidRPr="00913165">
        <w:rPr>
          <w:rFonts w:ascii="Arial" w:hAnsi="Arial" w:cs="Arial"/>
          <w:b/>
          <w:sz w:val="32"/>
          <w:szCs w:val="32"/>
        </w:rPr>
        <w:t>Каргасокском</w:t>
      </w:r>
      <w:proofErr w:type="spellEnd"/>
      <w:r w:rsidR="00802D8D" w:rsidRPr="00913165">
        <w:rPr>
          <w:rFonts w:ascii="Arial" w:hAnsi="Arial" w:cs="Arial"/>
          <w:b/>
          <w:sz w:val="32"/>
          <w:szCs w:val="32"/>
        </w:rPr>
        <w:t xml:space="preserve">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3E35E6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Один раз в пять лет без потери дохода</w:t>
      </w:r>
    </w:p>
    <w:p w:rsidR="00FC72F7" w:rsidRDefault="00FC72F7" w:rsidP="00FC72F7">
      <w:pPr>
        <w:pStyle w:val="a3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2015 года накопительная пенсия стала самостоятельным видом пенсии. Формировать ее могут граждане 1967 года рождения и моложе, направляя в фонд своих будущих накоплений 6% страховых взносов через выбранного страховщика (Пенсионный фонд, либо НПФ). Законодательно утвержден 5-летний срок, по истечении которого средства пенсионных накоплений будут передаваться новому страховщику с учетом дохода от их инвестирования. Если же решение поменять страховщика принято ранее указанного срока, часть инвест</w:t>
      </w:r>
      <w:r w:rsidR="003E35E6">
        <w:rPr>
          <w:rFonts w:ascii="Arial" w:hAnsi="Arial" w:cs="Arial"/>
          <w:sz w:val="22"/>
          <w:szCs w:val="22"/>
        </w:rPr>
        <w:t xml:space="preserve">иционного </w:t>
      </w:r>
      <w:r>
        <w:rPr>
          <w:rFonts w:ascii="Arial" w:hAnsi="Arial" w:cs="Arial"/>
          <w:sz w:val="22"/>
          <w:szCs w:val="22"/>
        </w:rPr>
        <w:t xml:space="preserve">дохода будет потеряна. Страховщиком в области обязательного пенсионного страхования может выступать Пенсионный фонд России (ПФР) или выбранный гражданином негосударственный пенсионный фонд (НПФ). Именно страховщик инвестирует пенсионные накопления гражданина и будет выплачивать их при выходе на пенсию. Управляющая компания (УК) страховщиком быть не может. И, если гражданин выбирает для управления своими пенсионными накоплениями </w:t>
      </w:r>
      <w:proofErr w:type="gramStart"/>
      <w:r>
        <w:rPr>
          <w:rFonts w:ascii="Arial" w:hAnsi="Arial" w:cs="Arial"/>
          <w:sz w:val="22"/>
          <w:szCs w:val="22"/>
        </w:rPr>
        <w:t>государственную</w:t>
      </w:r>
      <w:proofErr w:type="gramEnd"/>
      <w:r>
        <w:rPr>
          <w:rFonts w:ascii="Arial" w:hAnsi="Arial" w:cs="Arial"/>
          <w:sz w:val="22"/>
          <w:szCs w:val="22"/>
        </w:rPr>
        <w:t xml:space="preserve"> или частную УК, то страховщиком в этом случае является ПФР.</w:t>
      </w:r>
    </w:p>
    <w:p w:rsidR="00FC72F7" w:rsidRDefault="00FC72F7" w:rsidP="00FC72F7">
      <w:pPr>
        <w:pStyle w:val="a3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Средства пенсионных накоплений будут передаваться новому страховщику по истечении пятилетнего срока с года подачи заявления о переходе к новому страховщику. То есть, если гражданин в 2015 году подал заявление о переходе из ПФР в НПФ, из НПФ обратно в ПФР или из одного НПФ в другой, его пенсионные накопления с учетом инвест</w:t>
      </w:r>
      <w:r w:rsidR="003E35E6">
        <w:rPr>
          <w:rFonts w:ascii="Arial" w:hAnsi="Arial" w:cs="Arial"/>
          <w:sz w:val="22"/>
          <w:szCs w:val="22"/>
        </w:rPr>
        <w:t xml:space="preserve">иционного </w:t>
      </w:r>
      <w:r>
        <w:rPr>
          <w:rFonts w:ascii="Arial" w:hAnsi="Arial" w:cs="Arial"/>
          <w:sz w:val="22"/>
          <w:szCs w:val="22"/>
        </w:rPr>
        <w:t>дохода будут переданы выбранному страховщику в первом квартале 2021 года. При этом по-прежнему сохраняется возможность досрочного перевода пенсионных накоплений в выбранный пенсионный фонд (ПФР или НПФ) чаще, чем один раз в пять лет – гражданин может перейти к новому страховщику в следующем году, подав в ПРФ заявление о досрочном переходе. Однако в этом случае пенсионные накопления будут передаваться без инвест</w:t>
      </w:r>
      <w:r w:rsidR="003E35E6">
        <w:rPr>
          <w:rFonts w:ascii="Arial" w:hAnsi="Arial" w:cs="Arial"/>
          <w:sz w:val="22"/>
          <w:szCs w:val="22"/>
        </w:rPr>
        <w:t xml:space="preserve">иционного </w:t>
      </w:r>
      <w:r>
        <w:rPr>
          <w:rFonts w:ascii="Arial" w:hAnsi="Arial" w:cs="Arial"/>
          <w:sz w:val="22"/>
          <w:szCs w:val="22"/>
        </w:rPr>
        <w:t xml:space="preserve">дохода за период </w:t>
      </w:r>
      <w:proofErr w:type="gramStart"/>
      <w:r>
        <w:rPr>
          <w:rFonts w:ascii="Arial" w:hAnsi="Arial" w:cs="Arial"/>
          <w:sz w:val="22"/>
          <w:szCs w:val="22"/>
        </w:rPr>
        <w:t>с даты</w:t>
      </w:r>
      <w:proofErr w:type="gramEnd"/>
      <w:r>
        <w:rPr>
          <w:rFonts w:ascii="Arial" w:hAnsi="Arial" w:cs="Arial"/>
          <w:sz w:val="22"/>
          <w:szCs w:val="22"/>
        </w:rPr>
        <w:t xml:space="preserve"> последнего расчета гарантируемой суммы средств пенсионных накоплений.</w:t>
      </w:r>
    </w:p>
    <w:p w:rsidR="00FC72F7" w:rsidRDefault="00FC72F7" w:rsidP="00FC72F7">
      <w:pPr>
        <w:pStyle w:val="a3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Формы заявлений о срочном (через 5 лет) и досрочном (менее 5 лет) переводе пенсионных накоплений от одного страховщика к другому, а также инструкции по их заполнению размещены на сайте Пенсионного фонда.</w:t>
      </w:r>
    </w:p>
    <w:p w:rsidR="00FC72F7" w:rsidRDefault="00FC72F7" w:rsidP="00FC72F7">
      <w:pPr>
        <w:pStyle w:val="a3"/>
        <w:spacing w:line="300" w:lineRule="atLeast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Напомним, что граждане 1967 года рождения и моложе имеют право сделать выбор – формировать полностью страховую пенсию, либо часть средств (6%) направлять еще и на накопительную через НПФ и УК.</w:t>
      </w:r>
      <w:proofErr w:type="gramEnd"/>
      <w:r>
        <w:rPr>
          <w:rFonts w:ascii="Arial" w:hAnsi="Arial" w:cs="Arial"/>
          <w:sz w:val="22"/>
          <w:szCs w:val="22"/>
        </w:rPr>
        <w:t xml:space="preserve"> Такой выбор необходимо сделать до 31 декабря 2015 года. За тех, кто определится с выбором УК или НПФ, работодатель будет платить в Пенсионный фонд 10 % на страховую пенсию и 6 % на накопительную. Для тех, кто не подаст такое заявление, по умолчанию, все 16 % пойдут только на страховую пенсию.            В Томской области зарегистрировано свыше 550 000 граждан моложе 1967 г.р., которые имеют право распоряжаться, как формировать свою будущую пенсию. Из них около 300 000 человек (54,5%) выбрали негосударственные пенсионные фонды и управляющие компании.</w:t>
      </w:r>
    </w:p>
    <w:p w:rsidR="00F4171F" w:rsidRPr="00AA05EC" w:rsidRDefault="00FC72F7" w:rsidP="00FC72F7">
      <w:pPr>
        <w:pStyle w:val="a3"/>
        <w:spacing w:line="300" w:lineRule="atLeast"/>
        <w:jc w:val="both"/>
        <w:rPr>
          <w:rStyle w:val="a4"/>
          <w:b w:val="0"/>
        </w:rPr>
      </w:pPr>
      <w:r>
        <w:rPr>
          <w:rFonts w:ascii="Arial" w:hAnsi="Arial" w:cs="Arial"/>
          <w:sz w:val="22"/>
          <w:szCs w:val="22"/>
        </w:rPr>
        <w:t>Подать заявление о выборе управляющей компании или негосударственного фонда можно в территориальное управление ПФР.</w:t>
      </w: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33AC4"/>
    <w:rsid w:val="001136A4"/>
    <w:rsid w:val="00117D8A"/>
    <w:rsid w:val="002B5D49"/>
    <w:rsid w:val="003E35E6"/>
    <w:rsid w:val="00433AC4"/>
    <w:rsid w:val="004618E4"/>
    <w:rsid w:val="00484BCF"/>
    <w:rsid w:val="004C7C56"/>
    <w:rsid w:val="00605CA2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B075F5"/>
    <w:rsid w:val="00D40279"/>
    <w:rsid w:val="00DB3135"/>
    <w:rsid w:val="00DE06CC"/>
    <w:rsid w:val="00E2629A"/>
    <w:rsid w:val="00E77584"/>
    <w:rsid w:val="00EB3687"/>
    <w:rsid w:val="00F4171F"/>
    <w:rsid w:val="00FC72F7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279"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uiPriority w:val="99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Администратор</cp:lastModifiedBy>
  <cp:revision>4</cp:revision>
  <dcterms:created xsi:type="dcterms:W3CDTF">2015-08-06T03:38:00Z</dcterms:created>
  <dcterms:modified xsi:type="dcterms:W3CDTF">2015-08-06T03:54:00Z</dcterms:modified>
</cp:coreProperties>
</file>