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127355DF"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533CC5" w:rsidRPr="00533CC5">
        <w:rPr>
          <w:b/>
          <w:color w:val="auto"/>
        </w:rPr>
        <w:t>Российская Федерация, Томская область, Каргасокский район, Каргасокское сельское поселение, с. Каргасок, объездная автодорога 4, объект 5</w:t>
      </w: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10581EF2"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Администрация Каргасокского района, </w:t>
      </w:r>
      <w:r w:rsidRPr="003E6FFA">
        <w:rPr>
          <w:rFonts w:ascii="Times New Roman" w:hAnsi="Times New Roman" w:cs="Times New Roman"/>
          <w:sz w:val="24"/>
          <w:szCs w:val="24"/>
        </w:rPr>
        <w:t xml:space="preserve">Постановление Администрации Каргасокского района </w:t>
      </w:r>
      <w:r w:rsidR="00D33C79" w:rsidRPr="00D33C79">
        <w:rPr>
          <w:rFonts w:ascii="Times New Roman" w:hAnsi="Times New Roman" w:cs="Times New Roman"/>
          <w:sz w:val="24"/>
          <w:szCs w:val="24"/>
        </w:rPr>
        <w:t>от 14.10</w:t>
      </w:r>
      <w:r w:rsidRPr="00D33C79">
        <w:rPr>
          <w:rFonts w:ascii="Times New Roman" w:hAnsi="Times New Roman" w:cs="Times New Roman"/>
          <w:sz w:val="24"/>
          <w:szCs w:val="24"/>
        </w:rPr>
        <w:t xml:space="preserve">.2019 № </w:t>
      </w:r>
      <w:r w:rsidR="00D33C79" w:rsidRPr="00D33C79">
        <w:rPr>
          <w:rFonts w:ascii="Times New Roman" w:hAnsi="Times New Roman" w:cs="Times New Roman"/>
          <w:sz w:val="24"/>
          <w:szCs w:val="24"/>
        </w:rPr>
        <w:t>216</w:t>
      </w:r>
      <w:r w:rsidRPr="00D33C79">
        <w:rPr>
          <w:rFonts w:ascii="Times New Roman" w:hAnsi="Times New Roman" w:cs="Times New Roman"/>
          <w:sz w:val="24"/>
          <w:szCs w:val="24"/>
        </w:rPr>
        <w:t xml:space="preserve"> «</w:t>
      </w:r>
      <w:r w:rsidR="00533CC5" w:rsidRPr="00533CC5">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4501717D" w14:textId="466C3B0F" w:rsidR="007710C5" w:rsidRPr="009A0C49" w:rsidRDefault="007710C5" w:rsidP="007710C5">
      <w:pPr>
        <w:pStyle w:val="a4"/>
        <w:spacing w:before="0" w:after="0"/>
        <w:ind w:firstLine="709"/>
        <w:contextualSpacing/>
        <w:jc w:val="both"/>
        <w:rPr>
          <w:bCs/>
          <w:color w:val="auto"/>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9A0C49" w:rsidRPr="009A0C49">
        <w:rPr>
          <w:b/>
          <w:bCs/>
          <w:color w:val="auto"/>
        </w:rPr>
        <w:t>02</w:t>
      </w:r>
      <w:r w:rsidRPr="009A0C49">
        <w:rPr>
          <w:b/>
          <w:bCs/>
          <w:color w:val="auto"/>
        </w:rPr>
        <w:t xml:space="preserve"> </w:t>
      </w:r>
      <w:r w:rsidR="009A0C49" w:rsidRPr="009A0C49">
        <w:rPr>
          <w:b/>
          <w:bCs/>
          <w:color w:val="auto"/>
        </w:rPr>
        <w:t>декабря</w:t>
      </w:r>
      <w:r w:rsidRPr="009A0C49">
        <w:rPr>
          <w:b/>
          <w:color w:val="auto"/>
        </w:rPr>
        <w:t xml:space="preserve"> 2019 г. в 1</w:t>
      </w:r>
      <w:r w:rsidR="009A0C49" w:rsidRPr="009A0C49">
        <w:rPr>
          <w:b/>
          <w:color w:val="auto"/>
        </w:rPr>
        <w:t>0</w:t>
      </w:r>
      <w:r w:rsidRPr="009A0C49">
        <w:rPr>
          <w:b/>
          <w:color w:val="auto"/>
        </w:rPr>
        <w:t>-00 часов</w:t>
      </w:r>
      <w:r w:rsidRPr="009A0C49">
        <w:rPr>
          <w:b/>
          <w:bCs/>
          <w:color w:val="auto"/>
        </w:rPr>
        <w:t xml:space="preserve">, </w:t>
      </w:r>
      <w:r w:rsidRPr="009A0C49">
        <w:rPr>
          <w:bCs/>
          <w:color w:val="auto"/>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3A548592" w:rsidR="007710C5" w:rsidRPr="003E6FF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4B168D">
        <w:rPr>
          <w:bCs/>
          <w:color w:val="auto"/>
        </w:rPr>
        <w:t xml:space="preserve">заявок – </w:t>
      </w:r>
      <w:r w:rsidR="004B168D" w:rsidRPr="004B168D">
        <w:rPr>
          <w:bCs/>
          <w:color w:val="auto"/>
        </w:rPr>
        <w:t>31</w:t>
      </w:r>
      <w:r w:rsidRPr="004B168D">
        <w:rPr>
          <w:bCs/>
          <w:color w:val="auto"/>
        </w:rPr>
        <w:t xml:space="preserve"> </w:t>
      </w:r>
      <w:r w:rsidR="004B168D" w:rsidRPr="004B168D">
        <w:rPr>
          <w:bCs/>
          <w:color w:val="auto"/>
        </w:rPr>
        <w:t>октября</w:t>
      </w:r>
      <w:r w:rsidRPr="004B168D">
        <w:rPr>
          <w:bCs/>
          <w:color w:val="auto"/>
        </w:rPr>
        <w:t xml:space="preserve"> 2019г., 09-00 часов.;</w:t>
      </w:r>
    </w:p>
    <w:p w14:paraId="09BB94E8" w14:textId="7903F8D3" w:rsidR="007710C5" w:rsidRPr="009A0C49" w:rsidRDefault="007710C5" w:rsidP="007710C5">
      <w:pPr>
        <w:pStyle w:val="a4"/>
        <w:spacing w:before="0" w:after="0"/>
        <w:ind w:firstLine="709"/>
        <w:contextualSpacing/>
        <w:jc w:val="both"/>
        <w:rPr>
          <w:bCs/>
          <w:color w:val="auto"/>
        </w:rPr>
      </w:pPr>
      <w:r w:rsidRPr="003E6FFA">
        <w:rPr>
          <w:bCs/>
          <w:color w:val="auto"/>
        </w:rPr>
        <w:t xml:space="preserve">- дата окончания приема заявок </w:t>
      </w:r>
      <w:r w:rsidRPr="009A0C49">
        <w:rPr>
          <w:bCs/>
          <w:color w:val="auto"/>
        </w:rPr>
        <w:t xml:space="preserve">– </w:t>
      </w:r>
      <w:r w:rsidR="009A0C49" w:rsidRPr="009A0C49">
        <w:rPr>
          <w:bCs/>
          <w:color w:val="auto"/>
        </w:rPr>
        <w:t>28</w:t>
      </w:r>
      <w:r w:rsidRPr="009A0C49">
        <w:rPr>
          <w:bCs/>
          <w:color w:val="auto"/>
        </w:rPr>
        <w:t xml:space="preserve"> </w:t>
      </w:r>
      <w:r w:rsidR="009A0C49" w:rsidRPr="009A0C49">
        <w:rPr>
          <w:bCs/>
          <w:color w:val="auto"/>
        </w:rPr>
        <w:t>ноября</w:t>
      </w:r>
      <w:r w:rsidRPr="009A0C49">
        <w:rPr>
          <w:bCs/>
          <w:color w:val="auto"/>
        </w:rPr>
        <w:t xml:space="preserve"> 2019г., 15-00 часов.</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18AABDA3"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3E6FFA">
        <w:rPr>
          <w:rFonts w:ascii="Times New Roman" w:hAnsi="Times New Roman" w:cs="Times New Roman"/>
          <w:bCs/>
          <w:sz w:val="24"/>
          <w:szCs w:val="24"/>
        </w:rPr>
        <w:t xml:space="preserve">: </w:t>
      </w:r>
      <w:r w:rsidR="009A0C49" w:rsidRPr="009A0C49">
        <w:rPr>
          <w:rFonts w:ascii="Times New Roman" w:hAnsi="Times New Roman" w:cs="Times New Roman"/>
          <w:b/>
          <w:bCs/>
          <w:sz w:val="24"/>
          <w:szCs w:val="24"/>
        </w:rPr>
        <w:t>29</w:t>
      </w:r>
      <w:r w:rsidRPr="009A0C49">
        <w:rPr>
          <w:rFonts w:ascii="Times New Roman" w:hAnsi="Times New Roman" w:cs="Times New Roman"/>
          <w:b/>
          <w:bCs/>
          <w:sz w:val="24"/>
          <w:szCs w:val="24"/>
        </w:rPr>
        <w:t xml:space="preserve"> </w:t>
      </w:r>
      <w:r w:rsidR="009A0C49" w:rsidRPr="009A0C49">
        <w:rPr>
          <w:rFonts w:ascii="Times New Roman" w:hAnsi="Times New Roman" w:cs="Times New Roman"/>
          <w:b/>
          <w:bCs/>
          <w:sz w:val="24"/>
          <w:szCs w:val="24"/>
        </w:rPr>
        <w:t>ноября</w:t>
      </w:r>
      <w:r w:rsidRPr="009A0C49">
        <w:rPr>
          <w:rFonts w:ascii="Times New Roman" w:hAnsi="Times New Roman" w:cs="Times New Roman"/>
          <w:b/>
          <w:bCs/>
          <w:sz w:val="24"/>
          <w:szCs w:val="24"/>
        </w:rPr>
        <w:t xml:space="preserve"> 2019 в 15-00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533CC5">
        <w:rPr>
          <w:rFonts w:ascii="Times New Roman" w:hAnsi="Times New Roman" w:cs="Times New Roman"/>
          <w:sz w:val="24"/>
          <w:szCs w:val="24"/>
        </w:rPr>
        <w:t>49 лет</w:t>
      </w:r>
      <w:r w:rsidRPr="003E6FFA">
        <w:rPr>
          <w:rFonts w:ascii="Times New Roman" w:hAnsi="Times New Roman" w:cs="Times New Roman"/>
          <w:sz w:val="24"/>
          <w:szCs w:val="24"/>
        </w:rPr>
        <w:t>.</w:t>
      </w:r>
    </w:p>
    <w:p w14:paraId="72508DA5" w14:textId="2F1A5268"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Местоположение земельного участка - </w:t>
      </w:r>
      <w:r w:rsidR="00533CC5" w:rsidRPr="00533CC5">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объездная автодорога 4, объект 5</w:t>
      </w:r>
      <w:r w:rsidRPr="003E6FFA">
        <w:rPr>
          <w:rFonts w:ascii="Times New Roman" w:hAnsi="Times New Roman" w:cs="Times New Roman"/>
          <w:sz w:val="24"/>
          <w:szCs w:val="24"/>
        </w:rPr>
        <w:t>.</w:t>
      </w:r>
    </w:p>
    <w:p w14:paraId="1756EE80" w14:textId="3BF84164"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533CC5" w:rsidRPr="00533CC5">
        <w:rPr>
          <w:rFonts w:ascii="Times New Roman" w:hAnsi="Times New Roman" w:cs="Times New Roman"/>
          <w:sz w:val="24"/>
          <w:szCs w:val="24"/>
        </w:rPr>
        <w:t>Заготовка древесины, код 10.1</w:t>
      </w:r>
      <w:r w:rsidRPr="003E6FFA">
        <w:rPr>
          <w:rFonts w:ascii="Times New Roman" w:hAnsi="Times New Roman" w:cs="Times New Roman"/>
          <w:sz w:val="24"/>
          <w:szCs w:val="24"/>
        </w:rPr>
        <w:t>.</w:t>
      </w:r>
    </w:p>
    <w:p w14:paraId="7D086C34" w14:textId="51EEFAD3"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533CC5" w:rsidRPr="00533CC5">
        <w:rPr>
          <w:rFonts w:ascii="Times New Roman" w:hAnsi="Times New Roman" w:cs="Times New Roman"/>
          <w:sz w:val="24"/>
          <w:szCs w:val="24"/>
        </w:rPr>
        <w:t>70:06:0101004:593</w:t>
      </w:r>
      <w:r w:rsidRPr="003E6FFA">
        <w:rPr>
          <w:rFonts w:ascii="Times New Roman" w:hAnsi="Times New Roman" w:cs="Times New Roman"/>
          <w:sz w:val="24"/>
          <w:szCs w:val="24"/>
        </w:rPr>
        <w:t>.</w:t>
      </w:r>
    </w:p>
    <w:p w14:paraId="472C0093"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E1EE0A3" w14:textId="4DBAFE70" w:rsidR="007710C5" w:rsidRPr="003E6FFA"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533CC5" w:rsidRPr="00533CC5">
        <w:rPr>
          <w:rFonts w:ascii="Times New Roman" w:hAnsi="Times New Roman" w:cs="Times New Roman"/>
          <w:sz w:val="24"/>
          <w:szCs w:val="24"/>
        </w:rPr>
        <w:t>16240</w:t>
      </w:r>
      <w:r w:rsidRPr="003E6FFA">
        <w:rPr>
          <w:rFonts w:ascii="Times New Roman" w:hAnsi="Times New Roman" w:cs="Times New Roman"/>
          <w:sz w:val="24"/>
          <w:szCs w:val="24"/>
        </w:rPr>
        <w:t xml:space="preserve"> кв. м.</w:t>
      </w:r>
    </w:p>
    <w:p w14:paraId="019CDA3C" w14:textId="61E073C8"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w:t>
      </w:r>
      <w:r w:rsidR="000B01CD">
        <w:rPr>
          <w:rFonts w:ascii="Times New Roman" w:hAnsi="Times New Roman" w:cs="Times New Roman"/>
          <w:iCs/>
          <w:sz w:val="24"/>
          <w:szCs w:val="24"/>
        </w:rPr>
        <w:t>О</w:t>
      </w:r>
      <w:r w:rsidR="000B01CD" w:rsidRPr="00416CB9">
        <w:rPr>
          <w:rFonts w:ascii="Times New Roman" w:hAnsi="Times New Roman"/>
          <w:sz w:val="24"/>
          <w:szCs w:val="24"/>
        </w:rPr>
        <w:t>граничен в пользовании согласно разделу 7.1.</w:t>
      </w:r>
      <w:r w:rsidR="000B01CD">
        <w:rPr>
          <w:rFonts w:ascii="Times New Roman" w:hAnsi="Times New Roman"/>
          <w:sz w:val="24"/>
          <w:szCs w:val="24"/>
        </w:rPr>
        <w:t>5</w:t>
      </w:r>
      <w:r w:rsidR="000B01CD" w:rsidRPr="00416CB9">
        <w:rPr>
          <w:rFonts w:ascii="Times New Roman" w:hAnsi="Times New Roman"/>
          <w:sz w:val="24"/>
          <w:szCs w:val="24"/>
        </w:rPr>
        <w:t xml:space="preserve"> санитарно-эпидемиологически</w:t>
      </w:r>
      <w:r w:rsidR="000B01CD">
        <w:rPr>
          <w:rFonts w:ascii="Times New Roman" w:hAnsi="Times New Roman"/>
          <w:sz w:val="24"/>
          <w:szCs w:val="24"/>
        </w:rPr>
        <w:t>х</w:t>
      </w:r>
      <w:r w:rsidR="000B01CD" w:rsidRPr="00416CB9">
        <w:rPr>
          <w:rFonts w:ascii="Times New Roman" w:hAnsi="Times New Roman"/>
          <w:sz w:val="24"/>
          <w:szCs w:val="24"/>
        </w:rPr>
        <w:t xml:space="preserve"> правил и норматив</w:t>
      </w:r>
      <w:r w:rsidR="000B01CD">
        <w:rPr>
          <w:rFonts w:ascii="Times New Roman" w:hAnsi="Times New Roman"/>
          <w:sz w:val="24"/>
          <w:szCs w:val="24"/>
        </w:rPr>
        <w:t>ов</w:t>
      </w:r>
      <w:r w:rsidR="000B01CD" w:rsidRPr="00416CB9">
        <w:rPr>
          <w:rFonts w:ascii="Times New Roman" w:hAnsi="Times New Roman"/>
          <w:sz w:val="24"/>
          <w:szCs w:val="24"/>
        </w:rPr>
        <w:t xml:space="preserve"> СанПин 2.2.</w:t>
      </w:r>
      <w:r w:rsidR="000B01CD" w:rsidRPr="00416CB9">
        <w:rPr>
          <w:rFonts w:ascii="Times New Roman" w:eastAsiaTheme="minorHAnsi" w:hAnsi="Times New Roman"/>
          <w:sz w:val="24"/>
          <w:szCs w:val="24"/>
          <w:lang w:eastAsia="en-US"/>
        </w:rPr>
        <w:t xml:space="preserve">1/2.1.1.1200-03, утверждённых </w:t>
      </w:r>
      <w:r w:rsidR="000B01CD" w:rsidRPr="00416CB9">
        <w:rPr>
          <w:rFonts w:ascii="Times New Roman" w:hAnsi="Times New Roman"/>
          <w:sz w:val="24"/>
          <w:szCs w:val="24"/>
        </w:rPr>
        <w:t>Постановлением Главного государственного санитарного врача Российской Федерации от 25.09.2007 № 7</w:t>
      </w:r>
      <w:r w:rsidR="000B01CD">
        <w:rPr>
          <w:rFonts w:ascii="Times New Roman" w:hAnsi="Times New Roman"/>
          <w:sz w:val="24"/>
          <w:szCs w:val="24"/>
        </w:rPr>
        <w:t>4</w:t>
      </w:r>
      <w:r w:rsidR="000B01CD" w:rsidRPr="00416CB9">
        <w:rPr>
          <w:rFonts w:ascii="Times New Roman" w:hAnsi="Times New Roman"/>
          <w:sz w:val="24"/>
          <w:szCs w:val="24"/>
        </w:rPr>
        <w:t xml:space="preserve"> </w:t>
      </w:r>
      <w:r w:rsidR="000B01CD">
        <w:rPr>
          <w:rFonts w:ascii="Times New Roman" w:hAnsi="Times New Roman"/>
          <w:sz w:val="24"/>
          <w:szCs w:val="24"/>
        </w:rPr>
        <w:t>«</w:t>
      </w:r>
      <w:r w:rsidR="000B01CD" w:rsidRPr="00416CB9">
        <w:rPr>
          <w:rFonts w:ascii="Times New Roman" w:hAnsi="Times New Roman"/>
          <w:sz w:val="24"/>
          <w:szCs w:val="24"/>
        </w:rPr>
        <w:t xml:space="preserve">О введении в действие новой редакции санитарно-эпидемиологических правил и нормативов СанПиН 2.2.1/2.1.1.1200-03 </w:t>
      </w:r>
      <w:r w:rsidR="000B01CD">
        <w:rPr>
          <w:rFonts w:ascii="Times New Roman" w:hAnsi="Times New Roman"/>
          <w:sz w:val="24"/>
          <w:szCs w:val="24"/>
        </w:rPr>
        <w:t>«</w:t>
      </w:r>
      <w:r w:rsidR="000B01CD" w:rsidRPr="00416CB9">
        <w:rPr>
          <w:rFonts w:ascii="Times New Roman" w:hAnsi="Times New Roman"/>
          <w:sz w:val="24"/>
          <w:szCs w:val="24"/>
        </w:rPr>
        <w:t>Санитарно-защитные зоны и санитарная классификация предприятий, сооружений и иных объектов</w:t>
      </w:r>
      <w:r w:rsidR="000B01CD">
        <w:rPr>
          <w:rFonts w:ascii="Times New Roman" w:hAnsi="Times New Roman"/>
          <w:sz w:val="24"/>
          <w:szCs w:val="24"/>
        </w:rPr>
        <w:t>»</w:t>
      </w:r>
      <w:r w:rsidR="000B01CD" w:rsidRPr="00416CB9">
        <w:rPr>
          <w:rFonts w:ascii="Times New Roman" w:hAnsi="Times New Roman"/>
          <w:sz w:val="24"/>
          <w:szCs w:val="24"/>
        </w:rPr>
        <w:t>, площадью</w:t>
      </w:r>
      <w:r w:rsidR="000B01CD">
        <w:rPr>
          <w:rFonts w:ascii="Times New Roman" w:hAnsi="Times New Roman"/>
          <w:sz w:val="24"/>
          <w:szCs w:val="24"/>
        </w:rPr>
        <w:t xml:space="preserve"> 16240 кв.м</w:t>
      </w:r>
      <w:r w:rsidRPr="003E6FFA">
        <w:rPr>
          <w:rFonts w:ascii="Times New Roman" w:hAnsi="Times New Roman" w:cs="Times New Roman"/>
          <w:iCs/>
          <w:sz w:val="24"/>
          <w:szCs w:val="24"/>
        </w:rPr>
        <w:t xml:space="preserve">. </w:t>
      </w:r>
    </w:p>
    <w:p w14:paraId="796CDD93" w14:textId="77777777" w:rsidR="007710C5" w:rsidRPr="005E34F3" w:rsidRDefault="007710C5" w:rsidP="00533CC5">
      <w:pPr>
        <w:pStyle w:val="a3"/>
        <w:numPr>
          <w:ilvl w:val="0"/>
          <w:numId w:val="1"/>
        </w:numPr>
        <w:spacing w:after="0" w:line="240" w:lineRule="auto"/>
        <w:ind w:left="0" w:firstLine="709"/>
        <w:jc w:val="both"/>
        <w:rPr>
          <w:rFonts w:ascii="Times New Roman" w:eastAsia="Times New Roman" w:hAnsi="Times New Roman" w:cs="Times New Roman"/>
          <w:sz w:val="24"/>
        </w:rPr>
      </w:pPr>
      <w:r w:rsidRPr="005E34F3">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607D4FEE" w14:textId="77777777" w:rsidR="007710C5" w:rsidRPr="003E6FFA" w:rsidRDefault="007710C5" w:rsidP="00533CC5">
      <w:pPr>
        <w:pStyle w:val="a3"/>
        <w:spacing w:after="0" w:line="240" w:lineRule="auto"/>
        <w:ind w:left="0" w:firstLine="709"/>
        <w:jc w:val="both"/>
        <w:rPr>
          <w:rFonts w:ascii="Times New Roman" w:hAnsi="Times New Roman" w:cs="Times New Roman"/>
          <w:sz w:val="24"/>
          <w:szCs w:val="24"/>
        </w:rPr>
      </w:pPr>
      <w:r w:rsidRPr="005E34F3">
        <w:rPr>
          <w:rFonts w:ascii="Times New Roman" w:eastAsia="Times New Roman" w:hAnsi="Times New Roman" w:cs="Times New Roman"/>
          <w:sz w:val="24"/>
        </w:rPr>
        <w:t>- не установлены</w:t>
      </w:r>
      <w:r w:rsidRPr="005E34F3">
        <w:rPr>
          <w:rFonts w:ascii="Times New Roman" w:eastAsia="Times New Roman" w:hAnsi="Times New Roman" w:cs="Times New Roman"/>
          <w:sz w:val="24"/>
          <w:szCs w:val="24"/>
        </w:rPr>
        <w:t>.</w:t>
      </w:r>
    </w:p>
    <w:p w14:paraId="427048AF" w14:textId="77777777" w:rsidR="007710C5" w:rsidRPr="003E6FFA" w:rsidRDefault="007710C5" w:rsidP="00533CC5">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sz w:val="24"/>
        </w:rPr>
        <w:t>Технические условия подключения (технологического присоединения) объекта:</w:t>
      </w:r>
    </w:p>
    <w:p w14:paraId="68A138A4" w14:textId="65D71131" w:rsidR="007710C5" w:rsidRPr="003E6FFA" w:rsidRDefault="007710C5" w:rsidP="007710C5">
      <w:pPr>
        <w:pStyle w:val="a3"/>
        <w:spacing w:after="0" w:line="240" w:lineRule="auto"/>
        <w:ind w:left="502"/>
        <w:jc w:val="both"/>
        <w:rPr>
          <w:rFonts w:ascii="Times New Roman" w:eastAsia="Times New Roman" w:hAnsi="Times New Roman" w:cs="Times New Roman"/>
          <w:b/>
          <w:sz w:val="24"/>
        </w:rPr>
      </w:pPr>
      <w:r w:rsidRPr="003E6FFA">
        <w:rPr>
          <w:rFonts w:ascii="Times New Roman" w:eastAsia="Times New Roman" w:hAnsi="Times New Roman" w:cs="Times New Roman"/>
          <w:b/>
          <w:sz w:val="24"/>
        </w:rPr>
        <w:t xml:space="preserve">   Электроснабжение:</w:t>
      </w:r>
      <w:r w:rsidRPr="003E6FFA">
        <w:rPr>
          <w:rFonts w:ascii="Times New Roman" w:eastAsia="Times New Roman" w:hAnsi="Times New Roman" w:cs="Times New Roman"/>
          <w:sz w:val="24"/>
        </w:rPr>
        <w:t xml:space="preserve"> </w:t>
      </w:r>
      <w:r w:rsidR="001160F5" w:rsidRPr="001160F5">
        <w:rPr>
          <w:rFonts w:ascii="Times New Roman" w:eastAsia="Times New Roman" w:hAnsi="Times New Roman" w:cs="Times New Roman"/>
          <w:sz w:val="24"/>
        </w:rPr>
        <w:t>Точка присоединения: опора № 24/1 ВЛ-10 кВ КР-1009</w:t>
      </w:r>
      <w:r w:rsidRPr="001160F5">
        <w:rPr>
          <w:rFonts w:ascii="Times New Roman" w:eastAsia="Times New Roman" w:hAnsi="Times New Roman" w:cs="Times New Roman"/>
          <w:sz w:val="24"/>
        </w:rPr>
        <w:t>.</w:t>
      </w:r>
    </w:p>
    <w:p w14:paraId="347FEC6E" w14:textId="77205350" w:rsidR="001160F5" w:rsidRPr="003E4EAF" w:rsidRDefault="007710C5" w:rsidP="001160F5">
      <w:pPr>
        <w:spacing w:after="0" w:line="240" w:lineRule="auto"/>
        <w:ind w:left="567" w:firstLine="142"/>
        <w:jc w:val="both"/>
      </w:pPr>
      <w:r w:rsidRPr="001160F5">
        <w:rPr>
          <w:rFonts w:ascii="Times New Roman" w:eastAsia="Times New Roman" w:hAnsi="Times New Roman" w:cs="Times New Roman"/>
          <w:b/>
          <w:sz w:val="24"/>
        </w:rPr>
        <w:t>Газоснабжение:</w:t>
      </w:r>
      <w:r w:rsidRPr="001160F5">
        <w:t xml:space="preserve"> </w:t>
      </w:r>
      <w:r w:rsidR="001160F5" w:rsidRPr="001160F5">
        <w:rPr>
          <w:rFonts w:ascii="Times New Roman" w:eastAsia="Times New Roman" w:hAnsi="Times New Roman" w:cs="Times New Roman"/>
          <w:sz w:val="24"/>
        </w:rPr>
        <w:t>Свободная предельная мощность: 10 куб.м./час. Максимальная нагрузка (максимальный</w:t>
      </w:r>
      <w:r w:rsidR="001160F5" w:rsidRPr="003E4EAF">
        <w:rPr>
          <w:rFonts w:ascii="Times New Roman" w:eastAsia="Times New Roman" w:hAnsi="Times New Roman" w:cs="Times New Roman"/>
          <w:sz w:val="24"/>
        </w:rPr>
        <w:t xml:space="preserve"> расход газа): 5,0 куб.м./час. Срок подключения объекта газификации: 3 квартал 2021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№8-496 от 12.12.2018; Приказ №8-497 от 12.12.2018; Приказ № 8-498 от 12.12.2018. Срок действия приказов по установлению платы за подключение с 01.01.2019 по 31.12.2019.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подключением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Подключение объекта возможно к газопроводу низкого давления от линейного участка, пролегающего вдоль границы данного земельного участка. Ближайшая сеть газораспределения расположена на удалении от запрашиваемог</w:t>
      </w:r>
      <w:r w:rsidR="00EA45EF">
        <w:rPr>
          <w:rFonts w:ascii="Times New Roman" w:eastAsia="Times New Roman" w:hAnsi="Times New Roman" w:cs="Times New Roman"/>
          <w:sz w:val="24"/>
        </w:rPr>
        <w:t>о земельного участка порядка 165</w:t>
      </w:r>
      <w:r w:rsidR="001160F5" w:rsidRPr="003E4EAF">
        <w:rPr>
          <w:rFonts w:ascii="Times New Roman" w:eastAsia="Times New Roman" w:hAnsi="Times New Roman" w:cs="Times New Roman"/>
          <w:sz w:val="24"/>
        </w:rPr>
        <w:t xml:space="preserve"> метров.</w:t>
      </w:r>
    </w:p>
    <w:p w14:paraId="7B322724" w14:textId="4E37337C"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Теплоснабжение: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4E149D2B" w14:textId="5FDA4CBD" w:rsidR="007710C5" w:rsidRPr="00447953"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lastRenderedPageBreak/>
        <w:t>Водоснабжение: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07DE55AA" w14:textId="71474805" w:rsidR="007710C5" w:rsidRPr="003E6FFA" w:rsidRDefault="007710C5" w:rsidP="007710C5">
      <w:pPr>
        <w:spacing w:after="0"/>
        <w:ind w:left="993" w:hanging="284"/>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w:t>
      </w:r>
      <w:r w:rsidR="00447953" w:rsidRPr="00447953">
        <w:rPr>
          <w:rFonts w:ascii="Times New Roman" w:eastAsia="Times New Roman" w:hAnsi="Times New Roman" w:cs="Times New Roman"/>
          <w:sz w:val="24"/>
        </w:rPr>
        <w:t>отсутствует</w:t>
      </w:r>
      <w:r w:rsidRPr="00447953">
        <w:rPr>
          <w:rFonts w:ascii="Times New Roman" w:eastAsia="Times New Roman" w:hAnsi="Times New Roman" w:cs="Times New Roman"/>
          <w:sz w:val="24"/>
        </w:rPr>
        <w:t>.</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1E7F3BE1" w:rsidR="007710C5" w:rsidRPr="000B01CD" w:rsidRDefault="007710C5" w:rsidP="007710C5">
      <w:pPr>
        <w:pStyle w:val="a3"/>
        <w:spacing w:after="0" w:line="240" w:lineRule="auto"/>
        <w:ind w:left="0"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Начальная цена</w:t>
      </w:r>
      <w:r w:rsidRPr="000B01CD">
        <w:rPr>
          <w:rFonts w:ascii="Times New Roman" w:eastAsia="Times New Roman" w:hAnsi="Times New Roman" w:cs="Times New Roman"/>
          <w:sz w:val="24"/>
          <w:szCs w:val="24"/>
        </w:rPr>
        <w:t xml:space="preserve">: </w:t>
      </w:r>
      <w:r w:rsidR="00F30BF5" w:rsidRPr="000B01CD">
        <w:rPr>
          <w:rFonts w:ascii="Times New Roman" w:eastAsia="Times New Roman" w:hAnsi="Times New Roman" w:cs="Times New Roman"/>
          <w:sz w:val="24"/>
          <w:szCs w:val="24"/>
        </w:rPr>
        <w:t>137520</w:t>
      </w:r>
      <w:r w:rsidRPr="000B01CD">
        <w:rPr>
          <w:rFonts w:ascii="Times New Roman" w:eastAsia="Times New Roman" w:hAnsi="Times New Roman" w:cs="Times New Roman"/>
          <w:sz w:val="24"/>
          <w:szCs w:val="24"/>
        </w:rPr>
        <w:t xml:space="preserve"> руб./год. </w:t>
      </w:r>
    </w:p>
    <w:p w14:paraId="0988153A" w14:textId="72644442" w:rsidR="007710C5" w:rsidRPr="000B01CD" w:rsidRDefault="007710C5" w:rsidP="007710C5">
      <w:pPr>
        <w:pStyle w:val="a3"/>
        <w:spacing w:after="0" w:line="240" w:lineRule="auto"/>
        <w:ind w:left="0"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Сумма задатка</w:t>
      </w:r>
      <w:r w:rsidRPr="000B01CD">
        <w:rPr>
          <w:rFonts w:ascii="Times New Roman" w:eastAsia="Times New Roman" w:hAnsi="Times New Roman" w:cs="Times New Roman"/>
          <w:sz w:val="24"/>
          <w:szCs w:val="24"/>
        </w:rPr>
        <w:t xml:space="preserve">: </w:t>
      </w:r>
      <w:r w:rsidR="00024F93" w:rsidRPr="000B01CD">
        <w:rPr>
          <w:rFonts w:ascii="Times New Roman" w:eastAsia="Times New Roman" w:hAnsi="Times New Roman" w:cs="Times New Roman"/>
          <w:sz w:val="24"/>
          <w:szCs w:val="24"/>
        </w:rPr>
        <w:t>27504</w:t>
      </w:r>
      <w:r w:rsidRPr="000B01CD">
        <w:rPr>
          <w:rFonts w:ascii="Times New Roman" w:eastAsia="Times New Roman" w:hAnsi="Times New Roman" w:cs="Times New Roman"/>
          <w:sz w:val="24"/>
          <w:szCs w:val="24"/>
        </w:rPr>
        <w:t xml:space="preserve"> руб.</w:t>
      </w:r>
    </w:p>
    <w:p w14:paraId="44A312CF" w14:textId="25E607B5"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0B01CD">
        <w:rPr>
          <w:rFonts w:ascii="Times New Roman" w:eastAsia="Times New Roman" w:hAnsi="Times New Roman" w:cs="Times New Roman"/>
          <w:b/>
          <w:bCs/>
          <w:sz w:val="24"/>
          <w:szCs w:val="24"/>
        </w:rPr>
        <w:t>Шаг аукциона</w:t>
      </w:r>
      <w:r w:rsidRPr="000B01CD">
        <w:rPr>
          <w:rFonts w:ascii="Times New Roman" w:eastAsia="Times New Roman" w:hAnsi="Times New Roman" w:cs="Times New Roman"/>
          <w:sz w:val="24"/>
          <w:szCs w:val="24"/>
        </w:rPr>
        <w:t xml:space="preserve">: </w:t>
      </w:r>
      <w:r w:rsidR="00BB4278" w:rsidRPr="000B01CD">
        <w:rPr>
          <w:rFonts w:ascii="Times New Roman" w:eastAsia="Times New Roman" w:hAnsi="Times New Roman" w:cs="Times New Roman"/>
          <w:sz w:val="24"/>
          <w:szCs w:val="24"/>
        </w:rPr>
        <w:t>4100</w:t>
      </w:r>
      <w:r w:rsidR="00F30BF5" w:rsidRPr="000B01CD">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6E472794" w14:textId="77777777" w:rsidR="007710C5" w:rsidRPr="003E6FFA" w:rsidRDefault="007710C5" w:rsidP="007710C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ИНН 7006000289  КПП 700601001 УФК по Томской области (Администрация Каргасокского района, л/с 05653003850) Счет №  40302810400003000177 БИК 046902001 в Отделении Томск г. Томск</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45779544"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9A0C49" w:rsidRPr="009A0C49">
        <w:rPr>
          <w:rFonts w:ascii="Times New Roman" w:eastAsia="Times New Roman" w:hAnsi="Times New Roman" w:cs="Times New Roman"/>
          <w:b/>
          <w:sz w:val="24"/>
          <w:szCs w:val="24"/>
        </w:rPr>
        <w:t>29</w:t>
      </w:r>
      <w:r w:rsidRPr="009A0C49">
        <w:rPr>
          <w:rFonts w:ascii="Times New Roman" w:eastAsia="Times New Roman" w:hAnsi="Times New Roman" w:cs="Times New Roman"/>
          <w:b/>
          <w:sz w:val="24"/>
          <w:szCs w:val="24"/>
        </w:rPr>
        <w:t xml:space="preserve"> </w:t>
      </w:r>
      <w:r w:rsidR="009A0C49" w:rsidRPr="009A0C49">
        <w:rPr>
          <w:rFonts w:ascii="Times New Roman" w:eastAsia="Times New Roman" w:hAnsi="Times New Roman" w:cs="Times New Roman"/>
          <w:b/>
          <w:sz w:val="24"/>
          <w:szCs w:val="24"/>
        </w:rPr>
        <w:t>ноября</w:t>
      </w:r>
      <w:r w:rsidRPr="009A0C49">
        <w:rPr>
          <w:rFonts w:ascii="Times New Roman" w:eastAsia="Times New Roman" w:hAnsi="Times New Roman" w:cs="Times New Roman"/>
          <w:b/>
          <w:sz w:val="24"/>
          <w:szCs w:val="24"/>
        </w:rPr>
        <w:t xml:space="preserve"> 2019 г. в 15-00 часов</w:t>
      </w:r>
      <w:r w:rsidRPr="009A0C49">
        <w:rPr>
          <w:rFonts w:ascii="Times New Roman" w:eastAsia="Times New Roman" w:hAnsi="Times New Roman" w:cs="Times New Roman"/>
          <w:sz w:val="24"/>
          <w:szCs w:val="24"/>
        </w:rPr>
        <w:t xml:space="preserve"> </w:t>
      </w:r>
      <w:r w:rsidRPr="003E6FFA">
        <w:rPr>
          <w:rFonts w:ascii="Times New Roman" w:eastAsia="Times New Roman" w:hAnsi="Times New Roman" w:cs="Times New Roman"/>
          <w:sz w:val="24"/>
          <w:szCs w:val="24"/>
        </w:rPr>
        <w:t>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w:t>
      </w:r>
      <w:bookmarkStart w:id="0" w:name="_GoBack"/>
      <w:bookmarkEnd w:id="0"/>
      <w:r w:rsidRPr="003E6FFA">
        <w:rPr>
          <w:rFonts w:ascii="Times New Roman" w:eastAsia="Times New Roman" w:hAnsi="Times New Roman" w:cs="Times New Roman"/>
          <w:sz w:val="24"/>
          <w:szCs w:val="24"/>
        </w:rPr>
        <w:t xml:space="preserve">вующего счета (счетов). По результатам рассмотрения </w:t>
      </w:r>
      <w:r w:rsidRPr="003E6FFA">
        <w:rPr>
          <w:rFonts w:ascii="Times New Roman" w:eastAsia="Times New Roman" w:hAnsi="Times New Roman" w:cs="Times New Roman"/>
          <w:sz w:val="24"/>
          <w:szCs w:val="24"/>
        </w:rPr>
        <w:lastRenderedPageBreak/>
        <w:t xml:space="preserve">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77777777" w:rsidR="00627294" w:rsidRDefault="00627294"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lastRenderedPageBreak/>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 xml:space="preserve">_________________,  </w:t>
      </w:r>
      <w:r w:rsidRPr="003E6FFA">
        <w:rPr>
          <w:rFonts w:ascii="Times New Roman" w:hAnsi="Times New Roman" w:cs="Times New Roman"/>
          <w:b/>
          <w:sz w:val="24"/>
          <w:szCs w:val="24"/>
        </w:rPr>
        <w:t xml:space="preserve">выдан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r w:rsidRPr="002A727D">
        <w:rPr>
          <w:rFonts w:ascii="Times New Roman" w:hAnsi="Times New Roman" w:cs="Times New Roman"/>
          <w:sz w:val="24"/>
          <w:szCs w:val="24"/>
          <w:lang w:val="en-US"/>
        </w:rPr>
        <w:t>torgi</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__________________  «____»_______________</w:t>
      </w:r>
      <w:r>
        <w:rPr>
          <w:rFonts w:ascii="Times New Roman" w:hAnsi="Times New Roman" w:cs="Times New Roman"/>
          <w:sz w:val="24"/>
          <w:szCs w:val="24"/>
        </w:rPr>
        <w:t>2019г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 «_____»час «____»мин «_____»__________________</w:t>
      </w:r>
      <w:r>
        <w:rPr>
          <w:rFonts w:ascii="Times New Roman" w:hAnsi="Times New Roman" w:cs="Times New Roman"/>
          <w:sz w:val="24"/>
          <w:szCs w:val="24"/>
        </w:rPr>
        <w:t>2019</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74EDD15F"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(подпись)                        расшифровка подписи</w:t>
      </w:r>
    </w:p>
    <w:p w14:paraId="30AE27D8" w14:textId="2D9C4C9B" w:rsidR="0093565B" w:rsidRPr="007710C5" w:rsidRDefault="0093565B" w:rsidP="007710C5"/>
    <w:sectPr w:rsidR="0093565B" w:rsidRPr="007710C5" w:rsidSect="00627294">
      <w:headerReference w:type="default" r:id="rId10"/>
      <w:type w:val="continuous"/>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8B50" w14:textId="77777777" w:rsidR="00857C5A" w:rsidRDefault="00857C5A" w:rsidP="007655A5">
      <w:pPr>
        <w:spacing w:after="0" w:line="240" w:lineRule="auto"/>
      </w:pPr>
      <w:r>
        <w:separator/>
      </w:r>
    </w:p>
  </w:endnote>
  <w:endnote w:type="continuationSeparator" w:id="0">
    <w:p w14:paraId="44239C1E" w14:textId="77777777" w:rsidR="00857C5A" w:rsidRDefault="00857C5A"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8AF90" w14:textId="77777777" w:rsidR="00857C5A" w:rsidRDefault="00857C5A" w:rsidP="007655A5">
      <w:pPr>
        <w:spacing w:after="0" w:line="240" w:lineRule="auto"/>
      </w:pPr>
      <w:r>
        <w:separator/>
      </w:r>
    </w:p>
  </w:footnote>
  <w:footnote w:type="continuationSeparator" w:id="0">
    <w:p w14:paraId="4E3C58E0" w14:textId="77777777" w:rsidR="00857C5A" w:rsidRDefault="00857C5A"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3C0A87BC" w:rsidR="007655A5" w:rsidRDefault="007655A5">
        <w:pPr>
          <w:pStyle w:val="ac"/>
          <w:jc w:val="center"/>
        </w:pPr>
        <w:r>
          <w:fldChar w:fldCharType="begin"/>
        </w:r>
        <w:r>
          <w:instrText>PAGE   \* MERGEFORMAT</w:instrText>
        </w:r>
        <w:r>
          <w:fldChar w:fldCharType="separate"/>
        </w:r>
        <w:r w:rsidR="00ED5B98">
          <w:rPr>
            <w:noProof/>
          </w:rPr>
          <w:t>3</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168D"/>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57C5A"/>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0C49"/>
    <w:rsid w:val="009A45D5"/>
    <w:rsid w:val="009A68B7"/>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4AC9"/>
    <w:rsid w:val="00B96802"/>
    <w:rsid w:val="00B97B40"/>
    <w:rsid w:val="00BA1141"/>
    <w:rsid w:val="00BA1624"/>
    <w:rsid w:val="00BA4C70"/>
    <w:rsid w:val="00BB4278"/>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6E07"/>
    <w:rsid w:val="00E97312"/>
    <w:rsid w:val="00EA3A88"/>
    <w:rsid w:val="00EA45EF"/>
    <w:rsid w:val="00EB098B"/>
    <w:rsid w:val="00EB170E"/>
    <w:rsid w:val="00EB2FCC"/>
    <w:rsid w:val="00EC1494"/>
    <w:rsid w:val="00EC208B"/>
    <w:rsid w:val="00EC3457"/>
    <w:rsid w:val="00EC7617"/>
    <w:rsid w:val="00ED5B98"/>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9021-6BE9-4DEF-95EB-6D3D1F9C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cp:revision>
  <cp:lastPrinted>2019-10-17T07:52:00Z</cp:lastPrinted>
  <dcterms:created xsi:type="dcterms:W3CDTF">2019-10-21T09:06:00Z</dcterms:created>
  <dcterms:modified xsi:type="dcterms:W3CDTF">2019-10-21T09:06:00Z</dcterms:modified>
</cp:coreProperties>
</file>